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附件1：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重庆市中小学教师资格考试笔试考生报名流程图</w:t>
      </w:r>
    </w:p>
    <w:p>
      <w:pPr>
        <w:pStyle w:val="2"/>
        <w:keepNext w:val="0"/>
        <w:keepLines w:val="0"/>
        <w:widowControl/>
        <w:suppressLineNumbers w:val="0"/>
        <w:ind w:left="720"/>
        <w:jc w:val="both"/>
      </w:pPr>
      <w:r>
        <w:drawing>
          <wp:inline distT="0" distB="0" distL="114300" distR="114300">
            <wp:extent cx="42291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