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rPr>
          <w:shd w:val="clear" w:fill="FFFFFF"/>
        </w:rPr>
        <w:t>附件4:</w:t>
      </w:r>
      <w:r>
        <w:rPr>
          <w:rStyle w:val="4"/>
        </w:rPr>
        <w:t>中小学教师资格考试（笔试）科目代码列表</w:t>
      </w:r>
    </w:p>
    <w:tbl>
      <w:tblPr>
        <w:tblStyle w:val="5"/>
        <w:tblpPr w:leftFromText="180" w:rightFromText="180" w:vertAnchor="text" w:horzAnchor="page" w:tblpX="1811" w:tblpY="570"/>
        <w:tblOverlap w:val="never"/>
        <w:tblW w:w="8351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9"/>
        <w:gridCol w:w="4335"/>
        <w:gridCol w:w="819"/>
        <w:gridCol w:w="16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序号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科目名称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代码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（一）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幼儿园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综合素质（幼儿园）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保教知识与能力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（二）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小学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（三）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思想品德学科知识与教学能力（初级中学）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历史与社会学科知识与教学能力（初级中学）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科学学科知识与教学能力（初级中学）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（四）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高中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思想政治学科知识与教学能力（高级中学）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15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3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通用技术学科知识与教学能力（高级中学）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AF98"/>
    <w:multiLevelType w:val="multilevel"/>
    <w:tmpl w:val="59A3AF98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4998"/>
    <w:rsid w:val="3F8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2017-08-28T05:51:05Z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