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t>附件3：网上支付流程图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br w:type="textWrapping"/>
      </w:r>
      <w:bookmarkStart w:id="0" w:name="_GoBack"/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fldChar w:fldCharType="begin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instrText xml:space="preserve">INCLUDEPICTURE \d "http://www.ntce.cn/uploads/allimg/161212/10-1612121311052T.jpg" \* MERGEFORMATINET </w:instrTex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fldChar w:fldCharType="separate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drawing>
          <wp:inline distT="0" distB="0" distL="114300" distR="114300">
            <wp:extent cx="5588000" cy="6877050"/>
            <wp:effectExtent l="0" t="0" r="12700" b="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88000" cy="6877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fldChar w:fldCharType="end"/>
      </w:r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A13ED9"/>
    <w:rsid w:val="5B38023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qFormat/>
    <w:uiPriority w:val="0"/>
    <w:rPr>
      <w:color w:val="256EB1"/>
      <w:u w:val="none"/>
    </w:rPr>
  </w:style>
  <w:style w:type="character" w:styleId="4">
    <w:name w:val="Hyperlink"/>
    <w:basedOn w:val="2"/>
    <w:qFormat/>
    <w:uiPriority w:val="0"/>
    <w:rPr>
      <w:color w:val="256EB1"/>
      <w:u w:val="none"/>
    </w:rPr>
  </w:style>
  <w:style w:type="character" w:customStyle="1" w:styleId="6">
    <w:name w:val="info"/>
    <w:basedOn w:val="2"/>
    <w:qFormat/>
    <w:uiPriority w:val="0"/>
    <w:rPr>
      <w:color w:val="776955"/>
    </w:rPr>
  </w:style>
  <w:style w:type="character" w:customStyle="1" w:styleId="7">
    <w:name w:val="info1"/>
    <w:basedOn w:val="2"/>
    <w:qFormat/>
    <w:uiPriority w:val="0"/>
    <w:rPr>
      <w:color w:val="776955"/>
    </w:rPr>
  </w:style>
  <w:style w:type="character" w:customStyle="1" w:styleId="8">
    <w:name w:val="fr"/>
    <w:basedOn w:val="2"/>
    <w:qFormat/>
    <w:uiPriority w:val="0"/>
  </w:style>
  <w:style w:type="character" w:customStyle="1" w:styleId="9">
    <w:name w:val="fr1"/>
    <w:basedOn w:val="2"/>
    <w:qFormat/>
    <w:uiPriority w:val="0"/>
  </w:style>
  <w:style w:type="character" w:customStyle="1" w:styleId="10">
    <w:name w:val="fr2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2017-01-10T06:10:52Z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