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附件1：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山西省中小学教师资格考试笔试报名信息确认点</w:t>
      </w:r>
    </w:p>
    <w:tbl>
      <w:tblPr>
        <w:tblStyle w:val="5"/>
        <w:tblW w:w="8306" w:type="dxa"/>
        <w:jc w:val="center"/>
        <w:tblCellSpacing w:w="0" w:type="dxa"/>
        <w:tblInd w:w="15" w:type="dxa"/>
        <w:tblBorders>
          <w:top w:val="single" w:color="CCCCCC" w:sz="6" w:space="0"/>
          <w:left w:val="single" w:color="CCCCCC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885"/>
        <w:gridCol w:w="3235"/>
        <w:gridCol w:w="2544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市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确认点名称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确认点地址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确认点电话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太原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小店区招生考试办公室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小店区晨光西街10号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0351-7172981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迎泽区招生考试管理中心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迎泽区庙前街19号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0351-2027164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杏花岭区招生考试办公室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杏花岭区永定路12号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0351-3099857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尖草坪招生考试办公室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柴村迎宾北路18号（教育局院内）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0351-5640549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万柏林区招生考试管理中心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万柏林区前进路21号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0351-6180194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晋源区招生考试办公室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晋源新城（教育局院内）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0351-6592513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清徐县招生考试办公室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清徐县清源路36号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0351-5722590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阳曲县招生考试办公室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原太高速黄寨出口北300米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0351-2939864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娄烦县招生考试办公室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娄烦县城南大街（县教育局院内）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0351-5321099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古交市招生考试管理中心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古交市大川东路21号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0351-5147880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766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以下确认点只面向本校在校生：山西大学、太原师范学院、山西大学商务学院、中北大学、山西工商学院、山西财经大学、太原理工大学、太原科技大学、太原工业学院、中北大学信息商务学院、太原学院、太原幼儿师范学校。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大同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城区招生办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大同市城区招办（文昌街城区教育局5层），大同市三医院南门对面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0352-5022331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矿区招生办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大同市矿区招办（迎新街矿区教育局）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0352-7055839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南郊区招生办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大同市南郊区招办（五一路教育培训中心）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0352-4053192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新荣区招生办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大同市新荣区招办(长城西街新荣区教育局)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0352-7552470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阳高县招生办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大同市阳高县招办（小东街青少年活动中心二楼）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0352-6623369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天镇县招生办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大同市天镇县招办（东大街县政府院内科教局）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0352-6822174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广灵县招生办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大同市广灵县招办（壶泉镇广泰西街科教局）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0352-8823293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灵丘县招生考试管理中心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大同市灵丘县招办（新华西街科教局）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0352-8522427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浑源县招生办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大同市浑源县招办（书院街科技教育局）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0352-7227010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大同市大同县招办（东街教育局）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0352-8019456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左云县招生办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大同市左云县招办（东延路科教局）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0352-3952642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大同大学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大同大学教务处（只接收大同大学的在校生报名确认）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13994446934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阳泉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阳泉城区教育局招生办公室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阳泉市城区东营盘一巷2号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0353-3034015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阳泉矿区教育局招生办公室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阳泉市桃北中路100号阳泉外国语学校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0353-4196001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阳泉郊区教育局招生办公室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阳泉市郊区荫营东大街3号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0353-5151375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阳泉平定县教育局招生办公室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阳泉平定县评梅西街平定县教育局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0353-6062277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阳泉盂县教育局招生办公室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阳泉盂县秀水东街194号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0353-8095927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长治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长治市招生考试管理中心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长治市紫金西路9号（市教育局）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0355-2033345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长治学院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长治学院北校区学籍科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0355-2178012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长治学院沁县师范分院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沁县定昌镇红旗街49号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13593264490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晋城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城区招生办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晋城市城区北大街58号城区教育局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0356-2250401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沁水县招生办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沁水县新建西路593号沁水教育局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0356-7028502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阳城县招生办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阳城县北城上2号阳城县教育局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0356-4228590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陵川县招生办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陵川县崇安西街50号陵川教育局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0356-6209460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泽州县招生办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晋城市城区东大街119号泽州县教育局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0356-2298699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高平市招生办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高平市泫氏西街74号高平市教育局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0356-2268906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朔州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朔城区教育局人事室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朔城区教育局五楼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0349-2151762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     朔州市市直</w:t>
            </w: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（只限朔州师范高等专科学校在校生）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朔州市教育局201室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0349-8851183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平鲁区教育局招生办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平鲁区教育局四楼招生办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13383499281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山阴县教育局招生办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山阴县教育局四楼招生办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0349-8170620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应县教育局招生办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应县图书馆二楼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0349-5064115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右玉县教育局招生办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右玉县玉林东街教育局三楼招生办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0349-6674405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怀仁县教育局招生办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怀仁县仁人南路教育局二楼招生办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0349-3053629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晋中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榆次区招生办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榆次区玉湖路49号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0354-3039441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榆社县招生办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榆社县东大街2号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0354-6621935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左权县招生办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左权县旧职业中学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0354-8631757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和顺县招生办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和顺县云山路15号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0354-8138016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昔阳县招生办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昔阳县常家街1号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0354-4326138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寿阳县招生办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寿阳县府西街31号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0354-4606517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太谷县招生办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太谷县文化广场教育局三楼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0354-6223583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祁县招生办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祁县丹枫东路14号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0354-3836484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平遥县招生办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平遥县柳根西路行政大厦七楼711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0354-5868095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介休县招生办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介休市新华北街教育局院内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0354-7281526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灵石县招生办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灵石县天狮大厦四楼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0354-7618622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运城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盐湖区招生办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运城市河东东街天泰城建大厦二楼东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0359-2087657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永济市招生考试管理中心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永济市教育局</w:t>
            </w: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(永济市舜都大道14号)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0359-8036878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河津市招生办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河津市教育科技局（华兴东路26号）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0359-5037785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芮城县招生办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芮城县古魏镇永乐北路9号（教育科技局四楼招生办）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0359-3028701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临猗县招生考试管理中心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临猗县教科局四楼招生办（府西街1026号）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0359-4037186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万荣县教育科技局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万荣县宝鼎北路401号（原万荣县第一职业中学）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0359-4529793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新绛县招生办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新绛县学府城教育科技局一楼东端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0359-7548651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稷山县招生考试管理中心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稷山县教育科技局一楼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0359-5531392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闻喜县招生考试管理中心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闻喜县环城南路闻喜教科局三楼招考中心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0359-7031813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夏县招生办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夏县东风西街31号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0359-8532069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绛县招生办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绛县振兴街西段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0359-6532654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平陆县教科局招生考试中心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平陆县城傅岩路南20号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0359-3530515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垣曲县教科局招生办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垣曲县中条大街中端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0359-6029823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运城市复旦西街1155号运城学院招生就业处（艺术长廊二楼D25）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0359-2090114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运城幼儿师范高等专科学校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运城市空港南区裴相路855号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0359-2550615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运城师范高等专科学校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运城市盐湖区文化产业园区学院西路2号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0359-2505856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忻州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忻府区教育局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忻府区教育局成职教科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0350-8675921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定襄县教育局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定襄县教育局考试中心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0350-6022407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原平市教育局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原平市教育局职教办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0350-8236789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五台县教育局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五台县教育局成人科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0350-3352413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代县教育局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代县教育局成人科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0350-5227344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繁峙县教育局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繁峙县教育局成人办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13403683277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宁武县教育局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宁武县教育局成教办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15935054202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静乐县教育局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静乐县教育局职教科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0350-7822563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神池县教育局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神池县教育局自考办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18535013830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五寨县教育局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五寨县教育局成人科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0350-4336311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岢岚县教育局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岢岚县教育局高招办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0350-4534644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河曲县教育局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河曲县教育局成人办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0350-7229427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保德县教育局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保德县教育局成人科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0350-7328316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偏关县教育局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偏关县教育局成人教育股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0350-7654066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忻州师范学院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忻州师范学院学生处（面向本校校生）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0350-3339093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临汾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山西师范大学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尧都区贡院街1号山西师范大学教务处（面向本校在校生）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0357-2051071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山西师大现代文理学院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尧都区解放东路85号山西师大文理学院教学部（面向本校在校生）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0357-3012019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山西师大临汾学院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尧都区鼓楼南大街18号山西师大临汾学院（面向本校在校生）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13033428982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临汾市财经学校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尧都区平阳南街103号临汾市财经学校（面向其余考生）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0357-5570033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color w:val="333333"/>
                <w:kern w:val="0"/>
                <w:sz w:val="18"/>
                <w:szCs w:val="18"/>
                <w:lang w:val="en-US" w:eastAsia="zh-CN" w:bidi="ar"/>
              </w:rPr>
              <w:t>吕梁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孝义市招办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孝义市建东街招生办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0358-7607815   0358-7607816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离石区招办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离石区龙山路791号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0358-3383020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汾阳市招办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汾阳市南薰小学教学楼三层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0358-7228671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文水县招办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文水县韩村文化广场东侧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0358-3089110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交城县招办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交城县招办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0358-3537298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兴县招办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兴县教育体育局二楼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0358-2379517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临县招生办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临县新城青少年活动中心二楼招生办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0358-4421456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柳林县招办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柳林县青龙文化大楼0811室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0358-4012247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石楼县招办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石楼县招办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0358-5723363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岚县招办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岚县招办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0358-6727143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方山县招办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方山县招办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0358-6022237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中阳县招办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中阳县招生办（县委大院3号楼3层）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0358-5300505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交口县招办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交口县招办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0358-5440077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Header/>
          <w:tblCellSpacing w:w="0" w:type="dxa"/>
          <w:jc w:val="center"/>
        </w:trPr>
        <w:tc>
          <w:tcPr>
            <w:tcW w:w="6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吕梁学院</w:t>
            </w:r>
          </w:p>
        </w:tc>
        <w:tc>
          <w:tcPr>
            <w:tcW w:w="32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吕梁学院教务处（只接收吕梁学院的在校生报名确认）</w:t>
            </w:r>
          </w:p>
        </w:tc>
        <w:tc>
          <w:tcPr>
            <w:tcW w:w="25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宋体" w:cs="Arial"/>
                <w:b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color w:val="333333"/>
                <w:kern w:val="0"/>
                <w:sz w:val="18"/>
                <w:szCs w:val="18"/>
                <w:lang w:val="en-US" w:eastAsia="zh-CN" w:bidi="ar"/>
              </w:rPr>
              <w:t>0358-2274232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52911"/>
    <w:rsid w:val="67126C0D"/>
    <w:rsid w:val="69757F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fr"/>
    <w:basedOn w:val="2"/>
    <w:uiPriority w:val="0"/>
  </w:style>
  <w:style w:type="character" w:customStyle="1" w:styleId="7">
    <w:name w:val="info2"/>
    <w:basedOn w:val="2"/>
    <w:qFormat/>
    <w:uiPriority w:val="0"/>
    <w:rPr>
      <w:color w:val="555555"/>
    </w:rPr>
  </w:style>
  <w:style w:type="character" w:customStyle="1" w:styleId="8">
    <w:name w:val="info3"/>
    <w:basedOn w:val="2"/>
    <w:qFormat/>
    <w:uiPriority w:val="0"/>
    <w:rPr>
      <w:color w:val="55555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2016-08-30T06:50:09Z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