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right="0"/>
        <w:jc w:val="both"/>
      </w:pPr>
      <w:r>
        <w:t>附件5：</w:t>
      </w:r>
    </w:p>
    <w:p>
      <w:pPr>
        <w:pStyle w:val="2"/>
        <w:keepNext w:val="0"/>
        <w:keepLines w:val="0"/>
        <w:widowControl/>
        <w:suppressLineNumbers w:val="0"/>
        <w:ind w:right="0"/>
        <w:jc w:val="center"/>
      </w:pPr>
      <w:r>
        <w:rPr>
          <w:rStyle w:val="4"/>
        </w:rPr>
        <w:t>中小学教师资格考试报名网上支付银行列表</w:t>
      </w:r>
    </w:p>
    <w:tbl>
      <w:tblPr>
        <w:tblStyle w:val="6"/>
        <w:tblW w:w="6468" w:type="dxa"/>
        <w:jc w:val="center"/>
        <w:tblInd w:w="186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4"/>
        <w:gridCol w:w="1784"/>
        <w:gridCol w:w="36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4"/>
              </w:rPr>
              <w:t>序号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4"/>
              </w:rPr>
              <w:t>名称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4"/>
              </w:rPr>
              <w:t>银行卡列表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招商银行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一卡通；信用卡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中国建设银行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龙卡准贷记卡；龙卡储蓄卡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中国工商银行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牡丹信用卡；牡丹储蓄卡；工行活期存折；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平安银行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信用卡/一账通卡信用账户； 借记卡/活期存折/一账通卡存款账户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民生银行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民生借记卡；民生信用卡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兴业银行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兴业储蓄卡；兴业信用卡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7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中国农业银行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金穗准贷记卡；金穗储蓄卡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8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广东发展银行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广发信用卡；广发借记卡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9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北京银行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借记卡；信用卡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10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中国邮政储蓄银行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绿卡；信用卡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11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华夏银行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华夏储蓄卡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12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交通银行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太平洋信用卡；太平洋借记卡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13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浦发银行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浦发借记卡；浦发信用卡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14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中国光大银行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借记卡；信用卡；活期一本通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15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北京农村商业银行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凤凰借记卡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16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渤海银行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渤海银行借记卡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17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中信银行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中信借记卡；中信信用卡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18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中国银行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长城人民币信用卡；长城电子借记卡；中银人民币信用卡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19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上海银行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借记卡、信用卡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银联支付</w:t>
            </w:r>
          </w:p>
        </w:tc>
        <w:tc>
          <w:tcPr>
            <w:tcW w:w="3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各大商业银行和地方性银行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right="0"/>
        <w:jc w:val="left"/>
      </w:pPr>
      <w:r>
        <w:t>支付方式：使用首信易支付平台进行网上支付。考生需要持有首信易支付平台接受的银行卡进行网上支付。目前，首信易支付平台接受24家银行卡的网上支付业务。考生在支付过程中有任何问题可联系首信易支付平台客服。</w:t>
      </w:r>
    </w:p>
    <w:p>
      <w:pPr>
        <w:pStyle w:val="2"/>
        <w:keepNext w:val="0"/>
        <w:keepLines w:val="0"/>
        <w:widowControl/>
        <w:suppressLineNumbers w:val="0"/>
        <w:ind w:right="0"/>
        <w:jc w:val="left"/>
      </w:pPr>
      <w:r>
        <w:t>首信易支付平台客服电话：</w:t>
      </w:r>
    </w:p>
    <w:p>
      <w:pPr>
        <w:pStyle w:val="2"/>
        <w:keepNext w:val="0"/>
        <w:keepLines w:val="0"/>
        <w:widowControl/>
        <w:suppressLineNumbers w:val="0"/>
        <w:ind w:right="0"/>
        <w:jc w:val="left"/>
      </w:pPr>
      <w:r>
        <w:t>（010）4008182626或82652626转分机6644，6829，6576（9：00-17：30）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ind w:right="0"/>
        <w:jc w:val="left"/>
      </w:pPr>
      <w:r>
        <w:t>（010）82652963,82652961 （9：00-17：30）</w:t>
      </w:r>
    </w:p>
    <w:p>
      <w:pPr>
        <w:pStyle w:val="2"/>
        <w:keepNext w:val="0"/>
        <w:keepLines w:val="0"/>
        <w:widowControl/>
        <w:suppressLineNumbers w:val="0"/>
        <w:ind w:right="0"/>
        <w:jc w:val="left"/>
      </w:pPr>
      <w:r>
        <w:t>（010）59321108（24小时）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7996"/>
    <w:rsid w:val="0D49657E"/>
    <w:rsid w:val="0EF643D0"/>
    <w:rsid w:val="17F30D27"/>
    <w:rsid w:val="1D3D0F4C"/>
    <w:rsid w:val="2A7A5BE4"/>
    <w:rsid w:val="2A8C1E63"/>
    <w:rsid w:val="4D2048D2"/>
    <w:rsid w:val="6E33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2017-08-25T03:02:02Z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