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附件4：</w:t>
      </w:r>
      <w:r>
        <w:rPr>
          <w:rStyle w:val="4"/>
        </w:rPr>
        <w:t>中小学教师资格考试网上支付流程</w:t>
      </w:r>
    </w:p>
    <w:p>
      <w:pPr>
        <w:pStyle w:val="2"/>
        <w:keepNext w:val="0"/>
        <w:keepLines w:val="0"/>
        <w:widowControl/>
        <w:suppressLineNumbers w:val="0"/>
        <w:ind w:left="720" w:right="0"/>
        <w:jc w:val="center"/>
      </w:pPr>
      <w:r>
        <w:rPr>
          <w:rStyle w:val="4"/>
        </w:rPr>
        <w:drawing>
          <wp:inline distT="0" distB="0" distL="114300" distR="114300">
            <wp:extent cx="4114800" cy="5715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7996"/>
    <w:rsid w:val="0D49657E"/>
    <w:rsid w:val="17F30D27"/>
    <w:rsid w:val="1D3D0F4C"/>
    <w:rsid w:val="2A7A5BE4"/>
    <w:rsid w:val="6E33614C"/>
    <w:rsid w:val="7AD3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2017-08-25T03:00:58Z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